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0E" w:rsidRPr="00C926D4" w:rsidRDefault="0048070E" w:rsidP="0048070E">
      <w:pPr>
        <w:pStyle w:val="a4"/>
        <w:rPr>
          <w:rFonts w:ascii="Times New Roman" w:hAnsi="Times New Roman"/>
          <w:sz w:val="28"/>
          <w:szCs w:val="28"/>
        </w:rPr>
      </w:pPr>
      <w:r w:rsidRPr="00C926D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48070E" w:rsidRDefault="0048070E" w:rsidP="0048070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44"/>
          <w:szCs w:val="4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1692910</wp:posOffset>
            </wp:positionH>
            <wp:positionV relativeFrom="page">
              <wp:posOffset>1417955</wp:posOffset>
            </wp:positionV>
            <wp:extent cx="5353050" cy="1609725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4773" t="18655" r="1956" b="65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26D4">
        <w:rPr>
          <w:rFonts w:ascii="Times New Roman" w:hAnsi="Times New Roman"/>
          <w:sz w:val="28"/>
          <w:szCs w:val="28"/>
        </w:rPr>
        <w:t xml:space="preserve">                     «</w:t>
      </w:r>
      <w:proofErr w:type="spellStart"/>
      <w:r w:rsidRPr="00C926D4">
        <w:rPr>
          <w:rFonts w:ascii="Times New Roman" w:hAnsi="Times New Roman"/>
          <w:sz w:val="28"/>
          <w:szCs w:val="28"/>
        </w:rPr>
        <w:t>Чагодская</w:t>
      </w:r>
      <w:proofErr w:type="spellEnd"/>
      <w:r w:rsidRPr="00C926D4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48070E" w:rsidRDefault="0048070E" w:rsidP="0048070E">
      <w:pPr>
        <w:pStyle w:val="a4"/>
        <w:rPr>
          <w:rFonts w:ascii="Times New Roman" w:hAnsi="Times New Roman"/>
          <w:sz w:val="28"/>
          <w:szCs w:val="28"/>
        </w:rPr>
      </w:pPr>
    </w:p>
    <w:p w:rsidR="0048070E" w:rsidRPr="00C926D4" w:rsidRDefault="0048070E" w:rsidP="0048070E">
      <w:pPr>
        <w:pStyle w:val="a4"/>
        <w:rPr>
          <w:rFonts w:ascii="Times New Roman" w:hAnsi="Times New Roman"/>
          <w:sz w:val="28"/>
          <w:szCs w:val="28"/>
        </w:rPr>
      </w:pPr>
    </w:p>
    <w:p w:rsidR="0048070E" w:rsidRPr="00C67148" w:rsidRDefault="0048070E" w:rsidP="0048070E">
      <w:pPr>
        <w:rPr>
          <w:b/>
          <w:sz w:val="20"/>
          <w:szCs w:val="20"/>
        </w:rPr>
      </w:pPr>
    </w:p>
    <w:p w:rsidR="0048070E" w:rsidRPr="00C67148" w:rsidRDefault="0048070E" w:rsidP="0048070E">
      <w:pPr>
        <w:jc w:val="center"/>
        <w:rPr>
          <w:b/>
          <w:sz w:val="20"/>
          <w:szCs w:val="20"/>
        </w:rPr>
      </w:pPr>
    </w:p>
    <w:p w:rsidR="0048070E" w:rsidRPr="00C67148" w:rsidRDefault="0048070E" w:rsidP="0048070E">
      <w:pPr>
        <w:jc w:val="center"/>
        <w:rPr>
          <w:b/>
          <w:sz w:val="20"/>
          <w:szCs w:val="20"/>
        </w:rPr>
      </w:pPr>
    </w:p>
    <w:p w:rsidR="0048070E" w:rsidRDefault="0048070E" w:rsidP="0048070E">
      <w:pPr>
        <w:jc w:val="center"/>
        <w:rPr>
          <w:b/>
          <w:sz w:val="44"/>
          <w:szCs w:val="44"/>
        </w:rPr>
      </w:pPr>
    </w:p>
    <w:p w:rsidR="0048070E" w:rsidRDefault="0048070E" w:rsidP="0048070E">
      <w:pPr>
        <w:jc w:val="center"/>
        <w:rPr>
          <w:b/>
          <w:sz w:val="44"/>
          <w:szCs w:val="44"/>
        </w:rPr>
      </w:pPr>
    </w:p>
    <w:p w:rsidR="0048070E" w:rsidRDefault="0048070E" w:rsidP="0048070E">
      <w:pPr>
        <w:jc w:val="center"/>
        <w:rPr>
          <w:b/>
          <w:sz w:val="44"/>
          <w:szCs w:val="44"/>
        </w:rPr>
      </w:pPr>
    </w:p>
    <w:p w:rsidR="0048070E" w:rsidRDefault="0048070E" w:rsidP="0048070E">
      <w:pPr>
        <w:spacing w:line="300" w:lineRule="auto"/>
        <w:jc w:val="center"/>
        <w:rPr>
          <w:b/>
          <w:sz w:val="40"/>
          <w:szCs w:val="40"/>
        </w:rPr>
      </w:pPr>
    </w:p>
    <w:p w:rsidR="0048070E" w:rsidRPr="0048070E" w:rsidRDefault="0048070E" w:rsidP="004807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070E">
        <w:rPr>
          <w:rFonts w:ascii="Times New Roman" w:hAnsi="Times New Roman" w:cs="Times New Roman"/>
          <w:b/>
          <w:sz w:val="32"/>
          <w:szCs w:val="32"/>
        </w:rPr>
        <w:t xml:space="preserve">Общеобразовательная </w:t>
      </w:r>
    </w:p>
    <w:p w:rsidR="0048070E" w:rsidRPr="0048070E" w:rsidRDefault="0048070E" w:rsidP="004807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8070E">
        <w:rPr>
          <w:rFonts w:ascii="Times New Roman" w:hAnsi="Times New Roman" w:cs="Times New Roman"/>
          <w:b/>
          <w:sz w:val="32"/>
          <w:szCs w:val="32"/>
        </w:rPr>
        <w:t>общеразвивающая</w:t>
      </w:r>
      <w:proofErr w:type="spellEnd"/>
      <w:r w:rsidRPr="0048070E">
        <w:rPr>
          <w:rFonts w:ascii="Times New Roman" w:hAnsi="Times New Roman" w:cs="Times New Roman"/>
          <w:b/>
          <w:sz w:val="32"/>
          <w:szCs w:val="32"/>
        </w:rPr>
        <w:t xml:space="preserve"> программа</w:t>
      </w:r>
    </w:p>
    <w:p w:rsidR="0048070E" w:rsidRPr="0048070E" w:rsidRDefault="0048070E" w:rsidP="004807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070E">
        <w:rPr>
          <w:rFonts w:ascii="Times New Roman" w:hAnsi="Times New Roman" w:cs="Times New Roman"/>
          <w:b/>
          <w:sz w:val="32"/>
          <w:szCs w:val="32"/>
        </w:rPr>
        <w:t xml:space="preserve"> по внеурочной деятельности</w:t>
      </w:r>
    </w:p>
    <w:p w:rsidR="0048070E" w:rsidRDefault="0048070E" w:rsidP="0048070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«Познай себя»</w:t>
      </w:r>
    </w:p>
    <w:p w:rsidR="0048070E" w:rsidRPr="0048070E" w:rsidRDefault="0048070E" w:rsidP="004807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коммуникативная деятельность</w:t>
      </w:r>
    </w:p>
    <w:p w:rsidR="0048070E" w:rsidRPr="0048070E" w:rsidRDefault="0048070E" w:rsidP="004807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070E" w:rsidRPr="00126BE4" w:rsidRDefault="0048070E" w:rsidP="0048070E">
      <w:pPr>
        <w:jc w:val="center"/>
        <w:rPr>
          <w:b/>
          <w:i/>
          <w:sz w:val="36"/>
          <w:szCs w:val="36"/>
        </w:rPr>
      </w:pPr>
    </w:p>
    <w:p w:rsidR="0048070E" w:rsidRDefault="0048070E" w:rsidP="0048070E">
      <w:pPr>
        <w:jc w:val="center"/>
        <w:rPr>
          <w:b/>
          <w:i/>
          <w:sz w:val="36"/>
          <w:szCs w:val="36"/>
        </w:rPr>
      </w:pPr>
      <w:r w:rsidRPr="00126BE4">
        <w:rPr>
          <w:b/>
          <w:i/>
          <w:sz w:val="36"/>
          <w:szCs w:val="36"/>
        </w:rPr>
        <w:t xml:space="preserve">для </w:t>
      </w:r>
      <w:r>
        <w:rPr>
          <w:b/>
          <w:i/>
          <w:sz w:val="36"/>
          <w:szCs w:val="36"/>
        </w:rPr>
        <w:t>3-4 классов</w:t>
      </w:r>
    </w:p>
    <w:p w:rsidR="0048070E" w:rsidRDefault="0048070E" w:rsidP="0048070E">
      <w:pPr>
        <w:jc w:val="right"/>
        <w:rPr>
          <w:b/>
          <w:i/>
          <w:sz w:val="32"/>
          <w:szCs w:val="32"/>
        </w:rPr>
      </w:pPr>
    </w:p>
    <w:p w:rsidR="0048070E" w:rsidRDefault="0048070E" w:rsidP="004807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48070E" w:rsidRDefault="0048070E" w:rsidP="0048070E">
      <w:pPr>
        <w:rPr>
          <w:sz w:val="28"/>
          <w:szCs w:val="28"/>
        </w:rPr>
      </w:pPr>
    </w:p>
    <w:p w:rsidR="0048070E" w:rsidRPr="0048070E" w:rsidRDefault="0048070E" w:rsidP="004807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0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Составитель программы:</w:t>
      </w:r>
    </w:p>
    <w:p w:rsidR="0048070E" w:rsidRPr="0048070E" w:rsidRDefault="0048070E" w:rsidP="004807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070E">
        <w:rPr>
          <w:rFonts w:ascii="Times New Roman" w:hAnsi="Times New Roman" w:cs="Times New Roman"/>
          <w:sz w:val="28"/>
          <w:szCs w:val="28"/>
        </w:rPr>
        <w:t>педагог - психолог</w:t>
      </w:r>
    </w:p>
    <w:p w:rsidR="0048070E" w:rsidRPr="0048070E" w:rsidRDefault="0048070E" w:rsidP="004807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8070E"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 w:rsidRPr="0048070E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48070E" w:rsidRDefault="0048070E" w:rsidP="0048070E">
      <w:pPr>
        <w:jc w:val="right"/>
        <w:rPr>
          <w:sz w:val="28"/>
          <w:szCs w:val="28"/>
        </w:rPr>
      </w:pPr>
    </w:p>
    <w:p w:rsidR="0048070E" w:rsidRDefault="0048070E" w:rsidP="0048070E">
      <w:pPr>
        <w:jc w:val="right"/>
        <w:rPr>
          <w:sz w:val="28"/>
          <w:szCs w:val="28"/>
        </w:rPr>
      </w:pPr>
    </w:p>
    <w:p w:rsidR="000B2B2A" w:rsidRPr="000B2B2A" w:rsidRDefault="000B2B2A" w:rsidP="000B2B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0B2B2A" w:rsidRPr="000B2B2A" w:rsidRDefault="0048070E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0B2B2A"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курса внеурочной деятельности «Познай себя» для </w:t>
      </w:r>
      <w:r w:rsid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3 - 4-х классов </w:t>
      </w:r>
      <w:r w:rsidR="000B2B2A"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составлена на основе: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· Федерального закона Российской Федерации от 29 декабря 2012 г. N 273-ФЗ «Об образовании в Российской Федерации»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·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06.10.2009 № 373)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· 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08.04.2015 № 1/15);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· Письма Министерства просвещения РФ от 5 сентября 2018 г. N 03-ПГ-МП-42216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· Основной образовательной программы начального общего образования муниципального общеобразовательного учреждения «Средняя школа с углубленным изучением отдельных предметов № 20 Краснооктябрьского района Волгограда», утверждённая приказом МОУ СШ №20 от 31.08.2020 г. № 147-ОД «О введении в действие ООП НОО, ООП ООО учебного плана и ПМО, календарного учебного графика, рабочих программ».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· Положения «О порядке разработки, утверждения и структуре рабочих программ курсов, предметов в МОУ СШ№ 20».</w:t>
      </w:r>
    </w:p>
    <w:p w:rsidR="000B2B2A" w:rsidRPr="000B2B2A" w:rsidRDefault="000810F9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0B2B2A"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Авторской программы О.В. </w:t>
      </w:r>
      <w:proofErr w:type="spellStart"/>
      <w:r w:rsidR="000B2B2A"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Хухлаевой</w:t>
      </w:r>
      <w:proofErr w:type="spellEnd"/>
      <w:r w:rsidR="000B2B2A"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«Тропинка к своему Я: уроки психологии в начальной школе (1-4)», 2-изд., М.: Генезис, 2008г.</w:t>
      </w:r>
    </w:p>
    <w:p w:rsidR="000B2B2A" w:rsidRPr="000B2B2A" w:rsidRDefault="000810F9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0B2B2A"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Важностью данной программы является не только решение дидактических и воспитательных, но также психологических проблем, возникающих в классе. Младшие школьники наиболее восприимчивы. И психологическая работа с детьми этого возраста наиболее важна. Предлагаемые занятия предполагают игры, подвижные упражнения, обсуждение в круге организовано в форме бесед, проблемно-ценностных дискуссий.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направлена на сохранение эмоционального здоровья, коррекцию эмоционально-личностных особенностей детей младшего школьного возраста, на создание условий для развития ребенка как субъекта успешной деятельности.</w:t>
      </w:r>
    </w:p>
    <w:p w:rsidR="000B2B2A" w:rsidRPr="000B2B2A" w:rsidRDefault="000810F9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0B2B2A" w:rsidRPr="000B2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="000B2B2A"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 психолого-педагогического сопровождения ребенка в учебно-воспитательном процессе является определение и обеспечение социально-психологических условий для успешного обучения и психологического развития ребенка в ситуациях школьного взаимодействия, а также формирование у школьников способности и готовности к ответственному проблемно-ценностному общению как в школьной, так и в открытой общественной среде.</w:t>
      </w:r>
    </w:p>
    <w:p w:rsidR="000B2B2A" w:rsidRPr="000B2B2A" w:rsidRDefault="000810F9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0B2B2A"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детьми поставленной цели необходимо создать социально-психологические условия, </w:t>
      </w:r>
      <w:r w:rsidR="000B2B2A" w:rsidRPr="000B2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="000B2B2A"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, позволяющие: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1. Сформировать у детей необходимую позитивную мотивацию. («Зачем мне нужно этим заниматься, что мне это даст?»)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2. Сформировать у школьников необходимые и доступные им на данном этапе развития навыки самоанализа и рефлексии. («Какой я?»)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3. Дать школьникам возможность познать свои сильные стороны как субъекта познавательной деятельности и научиться опираться на них в процессе учебных занятий. («Что я умею делать хорошо, и как мне это использовать в учебе?»)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Предоставить детям возможность познать слабые стороны своей познавательной деятельности и дать представление о способах их развития или приспособления к ним, </w:t>
      </w: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компенсации другими возможностями. («Что мне дается с трудом, и как относиться к своим слабостям и недостаткам?»)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На групповых занятиях значительное место отводятся заданиям, в которых каждый ребенок вне зависимости от учебных успехов чувствует собственную ценность и значимость. Занятия призваны смягчить процесс адаптации, помочь осознать их новый статус, обрести друзей, не растеряться в потоке новой информации.</w:t>
      </w:r>
    </w:p>
    <w:p w:rsidR="000B2B2A" w:rsidRPr="000B2B2A" w:rsidRDefault="000B2B2A" w:rsidP="000B2B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места курса в учебном плане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данного курса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3 - </w:t>
      </w: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2B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классе отводится </w:t>
      </w:r>
      <w:r w:rsidRPr="000B2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 часа</w:t>
      </w: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 (1 час в неделю, 34 учебные недели).</w:t>
      </w:r>
    </w:p>
    <w:p w:rsidR="000B2B2A" w:rsidRPr="000B2B2A" w:rsidRDefault="000B2B2A" w:rsidP="000B2B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курса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результаты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 уровень тревожности;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Высокая и нормальная самооценка;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Позитивное отношение к себе и своей личности;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сформированные умения общения со сверстниками и взрослыми;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Сплоченный классный коллектив обучающихся с положительной мотивацией к обучению.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умения и навыки</w:t>
      </w: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которыми должен овладеть школьник за время занятий по программе: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осознавать требования учителя и соответствовать им;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устанавливать межличностные отношения с педагогами;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принимать и соблюдать правила жизни класса и школы;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общения и достойного поведения с одноклассниками;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коллективной деятельности.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УУД: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Понимает цель обучения, планирует результат своей деятельности способен работать на результат с отсрочкой его достижения;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 адаптироваться к динамично меняющемуся миру, способен сделать личностный выбор на основе норм морали;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Ориентируется в социальных ролях умеет выстраивать межличностные взаимоотношения;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 находить выход из конфликтной ситуации, договариваться о взаимовыгодном сотрудничестве, обмене коллекций и т.п.;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 свои отношения со сверстниками и взрослыми на основе взаимопонимания и поддержки.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УУД: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 учебную задачу на основе соотнесения того, что уже известно и усвоено учащимися, и того, что еще не известно;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определяет ориентиры в новом материале, прогнозирует результат учебной деятельности;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 планировать последовательность промежуточных целей с учетом конечного результата, вносит изменения в план с учетом результата предыдущего действия.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УУД: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Планирует учебное сотрудничество со сверстниками: участвует в распределении ролей, составлении плана деятельности, обсуждении результатов, рефлексии;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поставить задачи для инициативного сотрудничества при поиске и сборе информации;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Владеет способами разрешения конфликта, может стать посредником в разрешении.</w:t>
      </w:r>
    </w:p>
    <w:p w:rsidR="000B2B2A" w:rsidRPr="000B2B2A" w:rsidRDefault="000B2B2A" w:rsidP="000B2B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0B2B2A" w:rsidRPr="000B2B2A" w:rsidRDefault="000B2B2A" w:rsidP="000B2B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3 - </w:t>
      </w:r>
      <w:r w:rsidRPr="000B2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класс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«Я – фантазер» (7 часов).</w:t>
      </w: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Наблюдают и представляют, какие характерные качества для них важны. Высказывают и доказывают свои исследования, сделанные о себе через игровые ситуации и упражнения. Стимулируют моторное и эмоциональное самовыражение, снимают мышечные зажимы, развивают пластику, гибкость, легкость своего тела. Дети осознают ценность умения фантазировать, развивают </w:t>
      </w:r>
      <w:proofErr w:type="spellStart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креативные</w:t>
      </w:r>
      <w:proofErr w:type="spellEnd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способности. Дети учатся управлять своим телом, занятия способствуют моторному и эмоциональному самовыражению.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«Я и моя школа» (5 часов).</w:t>
      </w: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Придумывают, представляют, фантазируют, изучают разные чувства, и мысли через игровые ситуации на определенную тему данного раздела. Слушают, анализируют, высказывают предлагаемые им мини- рассказы, сказки, притчи по темам раздела. Анализируют свои действия выделяемых мотивов: учебных, получение отметок, игровой, внешней и т.п. Дети осознают позицию школьника, формируют дружеские отношения в классе, развивают уверенность в себе и своих учебных возможностях.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«Я и мои родители»</w:t>
      </w: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2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 часа</w:t>
      </w: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). Анализируют позитивное отношение к родителям, осознание родственных чувств, через проигранные ситуации. Выявляют своеобразие эмоционального благополучия себя в семье. Рисуют, высказывают свое мнение. Тема позволяет ребенку осознать отношения в семье, закрепляет чувство взаимосвязи с родными. Дети развивают умения прислушиваться и свободно выражать свои ощущения, эмоции и чувства, осознавать их.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«Я и мои друзья» (4 часов).</w:t>
      </w: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Развивают свои умения прислушиваться и свободно выражать свои ощущения, эмоции и чувства. Рисуют, сравнивают и обсуждают. Фантазируют, сочиняют веселые сказки. Дети осознают качества настоящего друга, умения дружить.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«Что такое сотрудничество» (10 часов).</w:t>
      </w: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Определяют и описывают различные чувства через игровые роли. Слушают, рисуют и обсуждают сказки. Выполняют разминки, упражнения активаторы, </w:t>
      </w:r>
      <w:proofErr w:type="spellStart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энергизаторы</w:t>
      </w:r>
      <w:proofErr w:type="spellEnd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. Дети знакомятся с понятием «сотрудничество».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— конкурс КВН (1 час).</w:t>
      </w: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 Обобщают знания и навыки, полученные ими в течение года. Вспоминают полюбившиеся упражнения, применяют их в новой ситуации.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«Я и мое будущее» (2 часа).</w:t>
      </w: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Составляют личную карту успехов и будущих целей, обсуждают достигнутые результаты и планируют для себя новые цели и задачи, демонстрируют по желанию свои карты.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Педагогические средства: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 организованная среда.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 организованные занятия.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Физкультминутки.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(словесные, подвижные, сюжетно-ролевые, с куклами и игрушками).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книгой.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Инсценировки.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 и соревнования.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и контроль.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работы;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Тренинги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Беседы и дискуссии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(словесные, подвижные, сюжетно-ролевые, с куклами и игрушками)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Релаксационные упражнения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Психогимнастические</w:t>
      </w:r>
      <w:proofErr w:type="spellEnd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этюды и элементы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книгой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притчами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B2A" w:rsidRPr="000B2B2A" w:rsidRDefault="000B2B2A" w:rsidP="000B2B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0B2B2A" w:rsidRPr="000B2B2A" w:rsidRDefault="000B2B2A" w:rsidP="000B2B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2108"/>
        <w:gridCol w:w="888"/>
        <w:gridCol w:w="5394"/>
      </w:tblGrid>
      <w:tr w:rsidR="000B2B2A" w:rsidRPr="000B2B2A" w:rsidTr="000B2B2A">
        <w:trPr>
          <w:tblCellSpacing w:w="15" w:type="dxa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2A" w:rsidRPr="000B2B2A" w:rsidRDefault="000B2B2A" w:rsidP="000B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0B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п.п.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2A" w:rsidRPr="000B2B2A" w:rsidRDefault="000B2B2A" w:rsidP="000B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2A" w:rsidRPr="000B2B2A" w:rsidRDefault="000B2B2A" w:rsidP="000B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2A" w:rsidRPr="000B2B2A" w:rsidRDefault="000B2B2A" w:rsidP="000B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деятельности учащихся</w:t>
            </w:r>
          </w:p>
        </w:tc>
      </w:tr>
      <w:tr w:rsidR="000B2B2A" w:rsidRPr="000B2B2A" w:rsidTr="000B2B2A">
        <w:trPr>
          <w:tblCellSpacing w:w="15" w:type="dxa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2A" w:rsidRPr="000B2B2A" w:rsidRDefault="000B2B2A" w:rsidP="000B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2A" w:rsidRPr="000B2B2A" w:rsidRDefault="000B2B2A" w:rsidP="000B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«Я - фантазер»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2A" w:rsidRPr="000B2B2A" w:rsidRDefault="000B2B2A" w:rsidP="000B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2A" w:rsidRPr="000B2B2A" w:rsidRDefault="000B2B2A" w:rsidP="000B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коллективное рисование, участие в тренингах и тестированиях</w:t>
            </w:r>
          </w:p>
        </w:tc>
      </w:tr>
      <w:tr w:rsidR="000B2B2A" w:rsidRPr="000B2B2A" w:rsidTr="000B2B2A">
        <w:trPr>
          <w:tblCellSpacing w:w="15" w:type="dxa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2A" w:rsidRPr="000B2B2A" w:rsidRDefault="000B2B2A" w:rsidP="000B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2A" w:rsidRPr="000B2B2A" w:rsidRDefault="000B2B2A" w:rsidP="000B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«Я и моя школа»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2A" w:rsidRPr="000B2B2A" w:rsidRDefault="000B2B2A" w:rsidP="000B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2A" w:rsidRPr="000B2B2A" w:rsidRDefault="000B2B2A" w:rsidP="000B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подготовка инсценировок, тренинг, работа с притчей</w:t>
            </w:r>
          </w:p>
        </w:tc>
      </w:tr>
      <w:tr w:rsidR="000B2B2A" w:rsidRPr="000B2B2A" w:rsidTr="000B2B2A">
        <w:trPr>
          <w:tblCellSpacing w:w="15" w:type="dxa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2A" w:rsidRPr="000B2B2A" w:rsidRDefault="000B2B2A" w:rsidP="000B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2A" w:rsidRPr="000B2B2A" w:rsidRDefault="000B2B2A" w:rsidP="000B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«Я и мои родители»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2A" w:rsidRPr="000B2B2A" w:rsidRDefault="000B2B2A" w:rsidP="000B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2A" w:rsidRPr="000B2B2A" w:rsidRDefault="000B2B2A" w:rsidP="000B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дискуссии, прохождение тестирования, упражнения</w:t>
            </w:r>
          </w:p>
        </w:tc>
      </w:tr>
      <w:tr w:rsidR="000B2B2A" w:rsidRPr="000B2B2A" w:rsidTr="000B2B2A">
        <w:trPr>
          <w:tblCellSpacing w:w="15" w:type="dxa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2A" w:rsidRPr="000B2B2A" w:rsidRDefault="000B2B2A" w:rsidP="000B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2A" w:rsidRPr="000B2B2A" w:rsidRDefault="000B2B2A" w:rsidP="000B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«Я и мои друзья»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2A" w:rsidRPr="000B2B2A" w:rsidRDefault="000B2B2A" w:rsidP="000B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2A" w:rsidRPr="000B2B2A" w:rsidRDefault="000B2B2A" w:rsidP="000B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различных играх, беседы, участие в дискуссии</w:t>
            </w:r>
          </w:p>
        </w:tc>
      </w:tr>
      <w:tr w:rsidR="000B2B2A" w:rsidRPr="000B2B2A" w:rsidTr="000B2B2A">
        <w:trPr>
          <w:tblCellSpacing w:w="15" w:type="dxa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2A" w:rsidRPr="000B2B2A" w:rsidRDefault="000B2B2A" w:rsidP="000B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2A" w:rsidRPr="000B2B2A" w:rsidRDefault="000B2B2A" w:rsidP="000B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«Что такое сотрудничество»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2A" w:rsidRPr="000B2B2A" w:rsidRDefault="000B2B2A" w:rsidP="000B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2A" w:rsidRPr="000B2B2A" w:rsidRDefault="000B2B2A" w:rsidP="000B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тренингах по общению, сплочению, беседа, работа со сказками</w:t>
            </w:r>
          </w:p>
        </w:tc>
      </w:tr>
      <w:tr w:rsidR="000B2B2A" w:rsidRPr="000B2B2A" w:rsidTr="000B2B2A">
        <w:trPr>
          <w:tblCellSpacing w:w="15" w:type="dxa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2A" w:rsidRPr="000B2B2A" w:rsidRDefault="000B2B2A" w:rsidP="000B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2A" w:rsidRPr="000B2B2A" w:rsidRDefault="000B2B2A" w:rsidP="000B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– конкурс КВН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2A" w:rsidRPr="000B2B2A" w:rsidRDefault="000B2B2A" w:rsidP="000B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2A" w:rsidRPr="000B2B2A" w:rsidRDefault="000B2B2A" w:rsidP="000B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праздника и участие в игре, подведения итогов</w:t>
            </w:r>
          </w:p>
        </w:tc>
      </w:tr>
      <w:tr w:rsidR="000B2B2A" w:rsidRPr="000B2B2A" w:rsidTr="000B2B2A">
        <w:trPr>
          <w:tblCellSpacing w:w="15" w:type="dxa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2A" w:rsidRPr="000B2B2A" w:rsidRDefault="000B2B2A" w:rsidP="000B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2A" w:rsidRPr="000B2B2A" w:rsidRDefault="000B2B2A" w:rsidP="000B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«Я и мое будущее»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2A" w:rsidRPr="000B2B2A" w:rsidRDefault="000B2B2A" w:rsidP="000B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2A" w:rsidRPr="000B2B2A" w:rsidRDefault="000B2B2A" w:rsidP="000B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личной карты успехов и целей</w:t>
            </w:r>
          </w:p>
        </w:tc>
      </w:tr>
      <w:tr w:rsidR="000B2B2A" w:rsidRPr="000B2B2A" w:rsidTr="000B2B2A">
        <w:trPr>
          <w:tblCellSpacing w:w="15" w:type="dxa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2A" w:rsidRPr="000B2B2A" w:rsidRDefault="000B2B2A" w:rsidP="000B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2A" w:rsidRPr="000B2B2A" w:rsidRDefault="000B2B2A" w:rsidP="000B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2A" w:rsidRPr="000B2B2A" w:rsidRDefault="000B2B2A" w:rsidP="000B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2A" w:rsidRPr="000B2B2A" w:rsidRDefault="000B2B2A" w:rsidP="000B2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B2A" w:rsidRPr="000B2B2A" w:rsidRDefault="000B2B2A" w:rsidP="000B2B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B2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</w:t>
      </w:r>
      <w:proofErr w:type="spellEnd"/>
      <w:r w:rsidRPr="000B2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методическое обеспечение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Материально-технические средства обучения: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Бумага для рисования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Ватманы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Краски, карандаши, фломастеры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Блокноты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литературы: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Тропинка к своему Я: уроки психологии в начальной школе (1-4), О.В. </w:t>
      </w:r>
      <w:proofErr w:type="spellStart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Хухлаева</w:t>
      </w:r>
      <w:proofErr w:type="spellEnd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, 2-изд., М.: Генезис, 2008г.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Григорьев, Д.В., Степанов, П.В. Внеурочная деятельность школьников. Методический конструктор.  /Д.В. Григорьев// Стандарты нового поколения: Пособие для учителя. М. Просвещение, 2014. – С.224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Проектирование программы формирования универсальных учебных действий. Методические рекомендации. / Авт.-сост. Е.И. </w:t>
      </w:r>
      <w:proofErr w:type="spellStart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Агаркова</w:t>
      </w:r>
      <w:proofErr w:type="spellEnd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Е.В. Калмыкова, С.А. Кравцова, </w:t>
      </w: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М.И. </w:t>
      </w:r>
      <w:proofErr w:type="spellStart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Шиняев</w:t>
      </w:r>
      <w:proofErr w:type="spellEnd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, - Тамбов: ТОГОАУ ДПО «Институт повышения квалификации работников образования», 2011. – С.36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Нормативное правовое и методическое обеспечение введения федерального образовательного стандарта начального общего образования. Методические рекомендации. / Сост.: Г.А. </w:t>
      </w:r>
      <w:proofErr w:type="spellStart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Шешерина</w:t>
      </w:r>
      <w:proofErr w:type="spellEnd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И.В. </w:t>
      </w:r>
      <w:proofErr w:type="spellStart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Клемешова</w:t>
      </w:r>
      <w:proofErr w:type="spellEnd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Т.С. </w:t>
      </w:r>
      <w:proofErr w:type="spellStart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Дюкова</w:t>
      </w:r>
      <w:proofErr w:type="spellEnd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, О.С. Воронкова. - Тамбов: ТОГОАУ ДПО «Институт повышения квалификации работников образования», 2011. – С.78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Психологическое сопровождение участников образовательного процесса в условиях введения ФГОС нового поколения.  / Авт.-сост. Г.А. </w:t>
      </w:r>
      <w:proofErr w:type="spellStart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Шешерина</w:t>
      </w:r>
      <w:proofErr w:type="spellEnd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Е.И. </w:t>
      </w:r>
      <w:proofErr w:type="spellStart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Агаркова</w:t>
      </w:r>
      <w:proofErr w:type="spellEnd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В.М. </w:t>
      </w:r>
      <w:proofErr w:type="spellStart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Чернышова</w:t>
      </w:r>
      <w:proofErr w:type="spellEnd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Е.В. </w:t>
      </w:r>
      <w:proofErr w:type="spellStart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Грипас</w:t>
      </w:r>
      <w:proofErr w:type="spellEnd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. - Тамбов: ТОГОАУ ДПО «Институт повышения квалификации работников образования», 2011. – С.65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потенциальных возможностей учащихся на основе построения индивидуальных образовательных маршрутов.   / Авт.-сост. В.М. </w:t>
      </w:r>
      <w:proofErr w:type="spellStart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Чернышова</w:t>
      </w:r>
      <w:proofErr w:type="spellEnd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Е.В. </w:t>
      </w:r>
      <w:proofErr w:type="spellStart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Грипас</w:t>
      </w:r>
      <w:proofErr w:type="spellEnd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. - Тамбов: ТОГОАУ ДПО «Институт повышения квалификации работников образования», 2011. – С.87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Психологическое здоровье – основа личностного развития школьников. Методические рекомендации по реализации программы учебных занятий по психологии для учащихся общеобразовательной школы.  /Авт.-сост.: Петров В.Б., </w:t>
      </w:r>
      <w:proofErr w:type="spellStart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Воеводкина</w:t>
      </w:r>
      <w:proofErr w:type="spellEnd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Л.Н., </w:t>
      </w:r>
      <w:proofErr w:type="spellStart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Вязавова</w:t>
      </w:r>
      <w:proofErr w:type="spellEnd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Н.В., </w:t>
      </w:r>
      <w:proofErr w:type="spellStart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Лепихова</w:t>
      </w:r>
      <w:proofErr w:type="spellEnd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М.В., Молоканова М.С., </w:t>
      </w:r>
      <w:proofErr w:type="spellStart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Невзорова</w:t>
      </w:r>
      <w:proofErr w:type="spellEnd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Г.В., </w:t>
      </w:r>
      <w:proofErr w:type="spellStart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Чернышова</w:t>
      </w:r>
      <w:proofErr w:type="spellEnd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В.М. – Тамбов: ТОГОАУ ДПО «Институт повышения квалификации работников образования», 2010. – С.67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Коррекционно-развивающая программа по формированию у детей начальной школы эмоциональной стабильности и коммуникационных навыков. /Авт.-сост. Е.Д. Шваб // Психологическая профилактика и коррекционно-развивающие занятия (из опыта работы).  – Волгоград: Учитель, 2007, С.85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Алябьева</w:t>
      </w:r>
      <w:proofErr w:type="spellEnd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Е.А. </w:t>
      </w:r>
      <w:proofErr w:type="spellStart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Психогимнастика</w:t>
      </w:r>
      <w:proofErr w:type="spellEnd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начальной школе. Методические материалы в помощь психологам и педагогам.  / Е.А. </w:t>
      </w:r>
      <w:proofErr w:type="spellStart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Алябьева</w:t>
      </w:r>
      <w:proofErr w:type="spellEnd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М.: ТЦ Сфера, 2006. – С.88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Аржакаева</w:t>
      </w:r>
      <w:proofErr w:type="spellEnd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 Психологическая азбука для дошкольников. / Т. </w:t>
      </w:r>
      <w:proofErr w:type="spellStart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>Аржакаева</w:t>
      </w:r>
      <w:proofErr w:type="spellEnd"/>
      <w:r w:rsidRPr="000B2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газета «Школьный психолог»</w:t>
      </w: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B2A" w:rsidRPr="000B2B2A" w:rsidRDefault="000B2B2A" w:rsidP="000B2B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B2A" w:rsidRPr="000B2B2A" w:rsidRDefault="000B2B2A" w:rsidP="000B2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BC4" w:rsidRPr="000B2B2A" w:rsidRDefault="00B62BC4" w:rsidP="000B2B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2BC4" w:rsidRPr="000B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B2B2A"/>
    <w:rsid w:val="000810F9"/>
    <w:rsid w:val="000B2B2A"/>
    <w:rsid w:val="0048070E"/>
    <w:rsid w:val="00B62BC4"/>
    <w:rsid w:val="00D2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48070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1798</Words>
  <Characters>10254</Characters>
  <Application>Microsoft Office Word</Application>
  <DocSecurity>0</DocSecurity>
  <Lines>85</Lines>
  <Paragraphs>24</Paragraphs>
  <ScaleCrop>false</ScaleCrop>
  <Company/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</dc:creator>
  <cp:lastModifiedBy>Sashka</cp:lastModifiedBy>
  <cp:revision>2</cp:revision>
  <dcterms:created xsi:type="dcterms:W3CDTF">2023-10-23T21:44:00Z</dcterms:created>
  <dcterms:modified xsi:type="dcterms:W3CDTF">2023-10-23T21:44:00Z</dcterms:modified>
</cp:coreProperties>
</file>