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AA" w:rsidRPr="00CC051B" w:rsidRDefault="00E443AA" w:rsidP="00E44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52609B" w:rsidRDefault="0052609B" w:rsidP="0052609B">
      <w:pPr>
        <w:ind w:right="-239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27305</wp:posOffset>
            </wp:positionV>
            <wp:extent cx="961390" cy="106654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66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20320</wp:posOffset>
            </wp:positionV>
            <wp:extent cx="962025" cy="1066546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2609B" w:rsidRDefault="0052609B" w:rsidP="0052609B">
      <w:pPr>
        <w:spacing w:line="2" w:lineRule="exact"/>
        <w:rPr>
          <w:b/>
          <w:sz w:val="24"/>
          <w:szCs w:val="24"/>
        </w:rPr>
      </w:pPr>
    </w:p>
    <w:p w:rsidR="0052609B" w:rsidRDefault="0052609B" w:rsidP="0052609B">
      <w:pPr>
        <w:ind w:right="-23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«Чагодская средняя общеобразовательная школа»</w:t>
      </w:r>
    </w:p>
    <w:p w:rsidR="0052609B" w:rsidRDefault="0052609B" w:rsidP="0052609B">
      <w:pPr>
        <w:ind w:right="-23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Центр цифрового и гуманитарного профилей</w:t>
      </w:r>
    </w:p>
    <w:p w:rsidR="0052609B" w:rsidRDefault="0052609B" w:rsidP="0052609B">
      <w:pPr>
        <w:ind w:right="-23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«Точка Роста»</w:t>
      </w:r>
    </w:p>
    <w:p w:rsidR="0052609B" w:rsidRDefault="00FC5D8A" w:rsidP="0052609B">
      <w:pPr>
        <w:spacing w:line="30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1562100</wp:posOffset>
            </wp:positionH>
            <wp:positionV relativeFrom="page">
              <wp:posOffset>2752725</wp:posOffset>
            </wp:positionV>
            <wp:extent cx="5353050" cy="1609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09B" w:rsidRDefault="0052609B" w:rsidP="0052609B">
      <w:pPr>
        <w:spacing w:line="300" w:lineRule="auto"/>
      </w:pPr>
    </w:p>
    <w:p w:rsidR="0052609B" w:rsidRDefault="0052609B" w:rsidP="0052609B">
      <w:pPr>
        <w:spacing w:line="200" w:lineRule="exact"/>
      </w:pPr>
    </w:p>
    <w:p w:rsidR="0052609B" w:rsidRDefault="0052609B" w:rsidP="0052609B">
      <w:pPr>
        <w:spacing w:line="200" w:lineRule="exact"/>
      </w:pPr>
    </w:p>
    <w:p w:rsidR="0052609B" w:rsidRDefault="0052609B" w:rsidP="0052609B">
      <w:pPr>
        <w:spacing w:line="200" w:lineRule="exact"/>
      </w:pPr>
    </w:p>
    <w:p w:rsidR="0052609B" w:rsidRDefault="0052609B" w:rsidP="0052609B">
      <w:pPr>
        <w:spacing w:line="200" w:lineRule="exact"/>
      </w:pPr>
    </w:p>
    <w:p w:rsidR="0052609B" w:rsidRDefault="0052609B" w:rsidP="0052609B">
      <w:pPr>
        <w:spacing w:line="283" w:lineRule="exact"/>
      </w:pPr>
    </w:p>
    <w:p w:rsidR="0052609B" w:rsidRDefault="0052609B" w:rsidP="0052609B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54"/>
          <w:szCs w:val="54"/>
        </w:rPr>
        <w:t>РАБОЧАЯ ПРОГРАММА</w:t>
      </w:r>
    </w:p>
    <w:p w:rsidR="0052609B" w:rsidRDefault="0052609B" w:rsidP="0052609B">
      <w:pPr>
        <w:spacing w:line="16" w:lineRule="exact"/>
        <w:rPr>
          <w:sz w:val="24"/>
          <w:szCs w:val="24"/>
        </w:rPr>
      </w:pPr>
    </w:p>
    <w:p w:rsidR="0052609B" w:rsidRDefault="0052609B" w:rsidP="0052609B">
      <w:pPr>
        <w:spacing w:line="235" w:lineRule="auto"/>
        <w:ind w:left="1160" w:right="9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курса внеурочной деятельности «Что? Где? Когда?» </w:t>
      </w:r>
    </w:p>
    <w:p w:rsidR="0052609B" w:rsidRDefault="0052609B" w:rsidP="0052609B">
      <w:pPr>
        <w:spacing w:line="235" w:lineRule="auto"/>
        <w:ind w:left="1160" w:right="920"/>
        <w:jc w:val="center"/>
        <w:rPr>
          <w:b/>
          <w:bCs/>
          <w:sz w:val="28"/>
          <w:szCs w:val="28"/>
        </w:rPr>
      </w:pPr>
    </w:p>
    <w:p w:rsidR="0052609B" w:rsidRDefault="0052609B" w:rsidP="0052609B">
      <w:pPr>
        <w:spacing w:line="235" w:lineRule="auto"/>
        <w:ind w:right="920"/>
        <w:rPr>
          <w:b/>
          <w:bCs/>
          <w:sz w:val="28"/>
          <w:szCs w:val="28"/>
        </w:rPr>
      </w:pPr>
    </w:p>
    <w:p w:rsidR="0052609B" w:rsidRPr="0052609B" w:rsidRDefault="0052609B" w:rsidP="0052609B">
      <w:pPr>
        <w:spacing w:after="0" w:line="235" w:lineRule="auto"/>
        <w:ind w:left="1160" w:right="9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возраст учащихся: </w:t>
      </w:r>
      <w:r w:rsidR="00FC5D8A">
        <w:rPr>
          <w:rFonts w:ascii="Times New Roman" w:hAnsi="Times New Roman" w:cs="Times New Roman"/>
          <w:b/>
          <w:bCs/>
          <w:sz w:val="28"/>
          <w:szCs w:val="28"/>
        </w:rPr>
        <w:t>5 - 8</w:t>
      </w:r>
      <w:r w:rsidRPr="0052609B">
        <w:rPr>
          <w:rFonts w:ascii="Times New Roman" w:hAnsi="Times New Roman" w:cs="Times New Roman"/>
          <w:b/>
          <w:bCs/>
          <w:sz w:val="28"/>
          <w:szCs w:val="28"/>
        </w:rPr>
        <w:t xml:space="preserve"> классы  </w:t>
      </w:r>
    </w:p>
    <w:p w:rsidR="0052609B" w:rsidRPr="0052609B" w:rsidRDefault="0052609B" w:rsidP="0052609B">
      <w:pPr>
        <w:spacing w:after="0" w:line="235" w:lineRule="auto"/>
        <w:ind w:left="1160" w:right="920"/>
        <w:jc w:val="center"/>
        <w:rPr>
          <w:rFonts w:ascii="Times New Roman" w:hAnsi="Times New Roman" w:cs="Times New Roman"/>
          <w:sz w:val="20"/>
          <w:szCs w:val="20"/>
        </w:r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срок реализации 1 год (34 часа)</w:t>
      </w:r>
    </w:p>
    <w:p w:rsidR="0052609B" w:rsidRPr="0052609B" w:rsidRDefault="0052609B" w:rsidP="0052609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609B" w:rsidRPr="0052609B" w:rsidRDefault="0052609B" w:rsidP="0052609B">
      <w:pPr>
        <w:spacing w:after="0" w:line="200" w:lineRule="exact"/>
        <w:rPr>
          <w:rFonts w:ascii="Times New Roman" w:hAnsi="Times New Roman" w:cs="Times New Roman"/>
        </w:rPr>
      </w:pPr>
    </w:p>
    <w:p w:rsidR="0052609B" w:rsidRPr="0052609B" w:rsidRDefault="0052609B" w:rsidP="0052609B">
      <w:pPr>
        <w:spacing w:after="0" w:line="200" w:lineRule="exact"/>
        <w:rPr>
          <w:rFonts w:ascii="Times New Roman" w:hAnsi="Times New Roman" w:cs="Times New Roman"/>
        </w:rPr>
      </w:pPr>
    </w:p>
    <w:p w:rsidR="0052609B" w:rsidRPr="0052609B" w:rsidRDefault="0052609B" w:rsidP="0052609B">
      <w:pPr>
        <w:spacing w:after="0" w:line="294" w:lineRule="exact"/>
        <w:rPr>
          <w:rFonts w:ascii="Times New Roman" w:hAnsi="Times New Roman" w:cs="Times New Roman"/>
        </w:rPr>
      </w:pPr>
    </w:p>
    <w:p w:rsidR="0052609B" w:rsidRPr="0052609B" w:rsidRDefault="0052609B" w:rsidP="0052609B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>Составил:</w:t>
      </w:r>
    </w:p>
    <w:p w:rsidR="0052609B" w:rsidRPr="0052609B" w:rsidRDefault="0052609B" w:rsidP="0052609B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>учитель математики</w:t>
      </w:r>
    </w:p>
    <w:p w:rsidR="0052609B" w:rsidRPr="0052609B" w:rsidRDefault="0052609B" w:rsidP="0052609B">
      <w:pPr>
        <w:spacing w:after="0"/>
        <w:ind w:left="6521"/>
        <w:rPr>
          <w:rFonts w:ascii="Times New Roman" w:hAnsi="Times New Roman" w:cs="Times New Roman"/>
          <w:b/>
          <w:bCs/>
          <w:sz w:val="28"/>
          <w:szCs w:val="28"/>
        </w:r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 xml:space="preserve">Михайлова </w:t>
      </w:r>
    </w:p>
    <w:p w:rsidR="0052609B" w:rsidRPr="0052609B" w:rsidRDefault="0052609B" w:rsidP="0052609B">
      <w:pPr>
        <w:spacing w:after="0"/>
        <w:ind w:left="6521"/>
        <w:rPr>
          <w:rFonts w:ascii="Times New Roman" w:hAnsi="Times New Roman" w:cs="Times New Roman"/>
          <w:sz w:val="20"/>
          <w:szCs w:val="20"/>
        </w:rPr>
        <w:sectPr w:rsidR="0052609B" w:rsidRPr="0052609B">
          <w:pgSz w:w="11900" w:h="16841"/>
          <w:pgMar w:top="993" w:right="839" w:bottom="818" w:left="1440" w:header="0" w:footer="0" w:gutter="0"/>
          <w:cols w:space="720"/>
        </w:sectPr>
      </w:pPr>
      <w:r w:rsidRPr="0052609B">
        <w:rPr>
          <w:rFonts w:ascii="Times New Roman" w:hAnsi="Times New Roman" w:cs="Times New Roman"/>
          <w:b/>
          <w:bCs/>
          <w:sz w:val="28"/>
          <w:szCs w:val="28"/>
        </w:rPr>
        <w:t>Галина Иванов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E144C3" w:rsidRPr="0052609B" w:rsidRDefault="00E144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Оглавление.</w:t>
      </w:r>
      <w:bookmarkStart w:id="0" w:name="_GoBack"/>
      <w:bookmarkEnd w:id="0"/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2. Прогнозируемые результаты освоения программы.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3. Формы и виды учебной деятельности.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4. Формы контроля результатов освоения программы.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5. Тематическое планирование.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6. Содержание учебного предмета.</w:t>
      </w:r>
    </w:p>
    <w:p w:rsidR="00E144C3" w:rsidRPr="00E144C3" w:rsidRDefault="00E144C3" w:rsidP="00E1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4C3">
        <w:rPr>
          <w:rFonts w:ascii="Times New Roman" w:hAnsi="Times New Roman" w:cs="Times New Roman"/>
          <w:sz w:val="24"/>
          <w:szCs w:val="24"/>
        </w:rPr>
        <w:t>7. Материально-технические условия реализации программы.</w:t>
      </w:r>
    </w:p>
    <w:p w:rsidR="00E144C3" w:rsidRPr="00E144C3" w:rsidRDefault="00E144C3" w:rsidP="00E144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3">
        <w:rPr>
          <w:rFonts w:ascii="Times New Roman" w:hAnsi="Times New Roman" w:cs="Times New Roman"/>
          <w:sz w:val="24"/>
          <w:szCs w:val="24"/>
        </w:rPr>
        <w:t>8. Перечень рекомендуемых источников</w:t>
      </w:r>
      <w:r w:rsidRPr="00E144C3">
        <w:rPr>
          <w:rFonts w:ascii="Times New Roman" w:hAnsi="Times New Roman" w:cs="Times New Roman"/>
          <w:sz w:val="28"/>
          <w:szCs w:val="28"/>
        </w:rPr>
        <w:t>.</w:t>
      </w:r>
    </w:p>
    <w:p w:rsidR="00E443AA" w:rsidRPr="0052609B" w:rsidRDefault="00E144C3" w:rsidP="00526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43AA" w:rsidRPr="00CC051B" w:rsidRDefault="00E443AA" w:rsidP="00FC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«Свои способности человек может</w:t>
      </w:r>
    </w:p>
    <w:p w:rsidR="00E443AA" w:rsidRPr="00CC051B" w:rsidRDefault="00E443AA" w:rsidP="00FC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только применив их на деле.»</w:t>
      </w:r>
    </w:p>
    <w:p w:rsidR="00E443AA" w:rsidRPr="00CC051B" w:rsidRDefault="00E443AA" w:rsidP="00FC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Сенека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общего образования требует перехода от традиционной установки на формирование преимущественно «знаний, умений, навыков» к воспитанию качеств личности, необходимых для жизни в новых условиях открытого общества. Это ответственность, инициативность, самостоятельность, способность к рефлексии и др. Таким образом, приоритетной целью становится развитие личности, готовой к самообразованию и саморазвитию.</w:t>
      </w:r>
    </w:p>
    <w:p w:rsidR="00E443AA" w:rsidRPr="009C32D2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любознательности каждого ученика, воспитание любви к знаниям, интереса к </w:t>
      </w:r>
      <w:hyperlink r:id="rId9" w:tooltip="Образовательная деятельность" w:history="1">
        <w:r w:rsidRPr="009C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важной и необходимой задачей, стоящей перед учителем. Решение этой задачи осуществляется как на уроке, так и </w:t>
      </w:r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9C32D2" w:rsidRPr="009C32D2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9C32D2">
        <w:rPr>
          <w:rFonts w:ascii="Times New Roman" w:hAnsi="Times New Roman" w:cs="Times New Roman"/>
          <w:sz w:val="24"/>
          <w:szCs w:val="24"/>
        </w:rPr>
        <w:t>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детей в кружок надо учитывать их склонности, возможности, интересы. </w:t>
      </w:r>
      <w:r w:rsid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елесообразно </w:t>
      </w:r>
      <w:hyperlink r:id="rId10" w:tooltip="Вовлечение" w:history="1">
        <w:r w:rsidRPr="009C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вовлекать</w:t>
        </w:r>
      </w:hyperlink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самых способных и подготовленных учеников. Надо постараться вызвать интерес и со стороны средних и слабых ребят. Дело в том, что в процессе воспитания трудно с уверенностью раз и навсегда определить кто на что способен. Очень многие талантливые люди в своём призвании утверждаются лишь после длительных поисков.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ученику найти себя как можно раньше – одна из важных задач учителя. Дарить детям интересные занятия. Яркость, эмоциональность, разнообразие видов работ, содержательное занятие, вызывающее самостоятельный поиск ребёнка, активность его пытливого, ищущего ума, развитие воли – вот к чему нужно стремиться педагогу на занятиях. Занимательность – это отнюдь не синоним развлекательности, а наоборот - напряжённый труд и постоянный поиск. Интерес ребёнка как нельзя лучше помогает запоминать, повышает работоспособность.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обязательства, добровольно принятые ими и друг перед другом, и перед учителями, обеспечивают повышение внимательности и работоспособности. Нужно место для использования игровых заданий, рассеивающих ученические страхи, скандальные споры, враждебную настороженность и нежелание некоторых учеников работать.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ребячью заботу - обсудить, прочитать, сосчитать и т. д. – лучше осуществлять в атмосфере </w:t>
      </w:r>
      <w:hyperlink r:id="rId11" w:tooltip="Взаимопонимание" w:history="1">
        <w:r w:rsidRPr="009C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взаимного понимания</w:t>
        </w:r>
      </w:hyperlink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договорённости о «правах на ошибку» и «обязанностях слышать и видеть окружающих».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данной программой занятия проводятся в смешанных группах, состоящих из учащихся разных классов и параллелей.</w:t>
      </w:r>
    </w:p>
    <w:p w:rsidR="00A20D3D" w:rsidRPr="0092089B" w:rsidRDefault="00A20D3D" w:rsidP="00920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Цель:</w:t>
      </w:r>
      <w:r w:rsidRPr="0092089B">
        <w:rPr>
          <w:rFonts w:ascii="Times New Roman" w:hAnsi="Times New Roman" w:cs="Times New Roman"/>
          <w:sz w:val="24"/>
          <w:szCs w:val="24"/>
        </w:rPr>
        <w:t xml:space="preserve"> включение обучающихся в коллективно творческую деятельность, в</w:t>
      </w:r>
      <w:r w:rsidRPr="0092089B">
        <w:rPr>
          <w:rFonts w:ascii="Times New Roman" w:hAnsi="Times New Roman" w:cs="Times New Roman"/>
          <w:color w:val="000000"/>
          <w:sz w:val="24"/>
          <w:szCs w:val="24"/>
        </w:rPr>
        <w:t>ыявление и развитие способностей личности, эффективная реализация ее творческого и интеллектуального потенциала.</w:t>
      </w:r>
    </w:p>
    <w:p w:rsidR="00A20D3D" w:rsidRPr="0092089B" w:rsidRDefault="00A20D3D" w:rsidP="00920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учить самостоятельно, искать и получать информацию из различных источников, уметь ее анализировать и критически мыслить;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развивать организаторские способности;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обучать детей уважительному и толерантному общению друг с другом;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способствовать формированию умения понимать себя и других, давать правильную оценку поступком других людей, вести диалог, участвовать в совместных мероприятиях;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стимулировать умение совершенствоваться в коллективе;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способствовать развитию индивидуальных особенностей ученика; создать условия для творческой деятельности учащихся в предпочитаемых ими областях знаний;</w:t>
      </w:r>
    </w:p>
    <w:p w:rsidR="00A20D3D" w:rsidRPr="0092089B" w:rsidRDefault="00A20D3D" w:rsidP="0092089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color w:val="000000"/>
          <w:sz w:val="24"/>
          <w:szCs w:val="24"/>
        </w:rPr>
        <w:t>популяризовать науки через игровую деятельность.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Принципы.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Принципы, которые решают современные образовательные задачи с учётом запросов будущего: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деятельности включает ребёнка в учебно-познавательную деятельность. Самообучение называют деятельностным подходом.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целостного представления о мире в деятельностном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психологической комфортности предполагает снятие по возможности всех стрессообразующих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hyperlink r:id="rId12" w:tooltip="Вариация" w:history="1">
        <w:r w:rsidRPr="009C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вариативности</w:t>
        </w:r>
      </w:hyperlink>
      <w:r w:rsidRPr="009C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Соответствие возрастным и индивидуальным особенностям.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проведение регулярных еженедельных внеурочных занятий со школьниками :в расчете – 1 час в неделю, 34 часа всего за год.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Основное содержание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0"/>
        <w:gridCol w:w="1604"/>
        <w:gridCol w:w="1707"/>
        <w:gridCol w:w="2364"/>
      </w:tblGrid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внеаудиторных активных занятий</w:t>
            </w:r>
          </w:p>
        </w:tc>
      </w:tr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Познавательная деятельность: занятия в школьном интеллектуальном клубе </w:t>
            </w:r>
          </w:p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"Что? Где? Когда?"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игру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мозгового штурма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к играм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51B" w:rsidRPr="0092089B" w:rsidTr="00E443AA"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турниры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590B99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43AA" w:rsidRPr="0092089B" w:rsidRDefault="00E443AA" w:rsidP="0092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содержание занятий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"Что? Где? Когда?" (34 часа)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2.1. Введение в игру (2 часа). 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игры "Что? Где? Когда?". Поведение в команде. Роль и действия капитана. Нестандартное мышление, внимание к деталям, умение слышать друг друга, выделение главного, эрудиция, находчивость и чувство юмора как компоненты успешной игры.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 Техника</w:t>
      </w:r>
      <w:r w:rsidR="00411342"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мозгового штурма (3</w:t>
      </w: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часа)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мозгового штурма. Проведение и анализ мозгового штурма – практические занятия.</w:t>
      </w: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</w:t>
      </w:r>
      <w:r w:rsidR="00411342"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Составление вопросов к играм (3 часа</w:t>
      </w: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составления вопросов. Использование словарей и энциклопедий для составления вопросов. Использование для составления вопросов научно-популярных журналов, </w:t>
      </w:r>
      <w:hyperlink r:id="rId13" w:tooltip="Художественная литература" w:history="1">
        <w:r w:rsidRPr="009208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художественной литературы</w:t>
        </w:r>
      </w:hyperlink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кино.</w:t>
      </w:r>
    </w:p>
    <w:p w:rsidR="00E443AA" w:rsidRPr="0092089B" w:rsidRDefault="00491B51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 Игры и турниры (26 часов</w:t>
      </w:r>
      <w:r w:rsidR="00E443AA" w:rsidRPr="00920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="00E443AA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игры "Брейн-ринг". Другие интеллектуальные викторины. Клубный турнир "Что? Где? Когда?". Организация и проведение сила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школьников школьного турнира.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411342" w:rsidRPr="0092089B" w:rsidRDefault="00411342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1Введение в игру. </w:t>
      </w:r>
      <w:r w:rsidR="00B86B6B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поведения в игре. Правила.Компоненты</w:t>
      </w:r>
    </w:p>
    <w:p w:rsidR="00B86B6B" w:rsidRPr="0092089B" w:rsidRDefault="00B86B6B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2Эрудиция. Логика. Нестандартное мышление.Внимание. Выделение главного.</w:t>
      </w:r>
    </w:p>
    <w:p w:rsidR="00B86B6B" w:rsidRPr="0092089B" w:rsidRDefault="00B86B6B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3Техника. Правила мозгового штурма.</w:t>
      </w:r>
    </w:p>
    <w:p w:rsidR="00411342" w:rsidRPr="0092089B" w:rsidRDefault="00411342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42" w:rsidRPr="0092089B" w:rsidRDefault="00B86B6B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4Проведение мозгового штурма в разныхпроблемных ситуациях.</w:t>
      </w:r>
    </w:p>
    <w:p w:rsidR="00411342" w:rsidRPr="0092089B" w:rsidRDefault="00411342" w:rsidP="009208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5Коллективный анализ каждого мозгового штурма</w:t>
      </w:r>
    </w:p>
    <w:p w:rsidR="00411342" w:rsidRPr="0092089B" w:rsidRDefault="00411342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6Правила составления вопросов.</w:t>
      </w:r>
    </w:p>
    <w:p w:rsidR="00411342" w:rsidRPr="0092089B" w:rsidRDefault="00411342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7Использование словарей и энциклопедий, журналов, художественной литературы, кино</w:t>
      </w:r>
    </w:p>
    <w:p w:rsidR="00411342" w:rsidRPr="0092089B" w:rsidRDefault="00411342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вопросов.</w:t>
      </w:r>
    </w:p>
    <w:p w:rsidR="00411342" w:rsidRPr="0092089B" w:rsidRDefault="00411342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8Роль широкого кругозора и эрудиции в составлении вопросов.</w:t>
      </w:r>
    </w:p>
    <w:p w:rsidR="00B86B6B" w:rsidRPr="0092089B" w:rsidRDefault="00B86B6B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42" w:rsidRPr="0092089B" w:rsidRDefault="00244EEA" w:rsidP="0092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9-33</w:t>
      </w:r>
      <w:r w:rsidR="00AC3286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игры «Что?Где?Когда?»</w:t>
      </w:r>
    </w:p>
    <w:p w:rsidR="00B86B6B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9.Игра по теме «Приметы осени»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Игра по теме «Здоровый образ жизни»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11 Игра по теме «Цветы»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12 Игра по теме «Все о кошках»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Игра по теме «Знакомьтесь тигры»</w:t>
      </w:r>
    </w:p>
    <w:p w:rsidR="00AC3286" w:rsidRPr="0092089B" w:rsidRDefault="00AC3286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Игра по теме «</w:t>
      </w:r>
      <w:r w:rsidR="00F32FED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Игра по теме «Здравствуй, здравствуй  Новый год»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16 Игра по теме «Мультфильмы»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17 Игра по теме «Музыка»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18 Игра по теме «Сказки»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20-23 турнир между 5-6 классами 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24 Игра по теме «Все о птицах»</w:t>
      </w:r>
    </w:p>
    <w:p w:rsidR="00F32FED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25 Игра  по истории</w:t>
      </w:r>
    </w:p>
    <w:p w:rsidR="00CF3B2E" w:rsidRPr="0092089B" w:rsidRDefault="00F32FED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CF3B2E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«Игра по математике»</w:t>
      </w:r>
    </w:p>
    <w:p w:rsidR="00F32FED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27Игра по теме « Олимпийское движение»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28.Игра по теме «Приметы весны»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29 Игра по теме «Животные»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30 Игра по теме «Великая отечественная война»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31-33турнир между 5-6 классами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34 Итоговое занятие</w:t>
      </w:r>
    </w:p>
    <w:p w:rsidR="00244EEA" w:rsidRPr="0092089B" w:rsidRDefault="00244EEA" w:rsidP="0092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b/>
          <w:sz w:val="24"/>
          <w:szCs w:val="24"/>
        </w:rPr>
        <w:t>Формы  и методы работы:</w:t>
      </w:r>
    </w:p>
    <w:p w:rsidR="00244EEA" w:rsidRPr="0092089B" w:rsidRDefault="00244EEA" w:rsidP="00920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индивидуальная и групповая форма;</w:t>
      </w:r>
    </w:p>
    <w:p w:rsidR="00244EEA" w:rsidRPr="0092089B" w:rsidRDefault="00244EEA" w:rsidP="0092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беседа, дискуссия;</w:t>
      </w:r>
    </w:p>
    <w:p w:rsidR="00244EEA" w:rsidRPr="0092089B" w:rsidRDefault="00244EEA" w:rsidP="0092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иллюстрация, познавательная игра;</w:t>
      </w:r>
    </w:p>
    <w:p w:rsidR="00244EEA" w:rsidRPr="009C32D2" w:rsidRDefault="00244EEA" w:rsidP="0092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 работа с книгой, работа с цифровыми ресурсами, просмотр видеозаписей.</w:t>
      </w:r>
    </w:p>
    <w:p w:rsidR="00244EEA" w:rsidRPr="0092089B" w:rsidRDefault="00244EEA" w:rsidP="0092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b/>
          <w:sz w:val="24"/>
          <w:szCs w:val="24"/>
        </w:rPr>
        <w:t>Формы кон</w:t>
      </w:r>
      <w:r w:rsidR="00491B51" w:rsidRPr="0092089B">
        <w:rPr>
          <w:rFonts w:ascii="Times New Roman" w:eastAsia="Times New Roman" w:hAnsi="Times New Roman" w:cs="Times New Roman"/>
          <w:b/>
          <w:sz w:val="24"/>
          <w:szCs w:val="24"/>
        </w:rPr>
        <w:t>троля</w:t>
      </w:r>
      <w:r w:rsidRPr="009208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4EEA" w:rsidRPr="0092089B" w:rsidRDefault="00244EEA" w:rsidP="0092089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sz w:val="24"/>
          <w:szCs w:val="24"/>
        </w:rPr>
        <w:t>Входящий контроль включает в себя проведения тестовой игры «Что? Где? Когда? »(мониторинг), позволяющей сформировать необходимые сведения об уровне подготовки ребёнка;</w:t>
      </w:r>
    </w:p>
    <w:p w:rsidR="00244EEA" w:rsidRPr="0092089B" w:rsidRDefault="00244EEA" w:rsidP="0092089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sz w:val="24"/>
          <w:szCs w:val="24"/>
        </w:rPr>
        <w:t>Промежуточный контроль (Игра «Что?Где?Когда?») проводится в середине года, позволяет отследить уровень интеллектуальной подготовки за пол года.</w:t>
      </w:r>
    </w:p>
    <w:p w:rsidR="00244EEA" w:rsidRPr="009C32D2" w:rsidRDefault="00244EEA" w:rsidP="0092089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sz w:val="24"/>
          <w:szCs w:val="24"/>
        </w:rPr>
        <w:t>Итоговый контроль (.Игра «Что?Где?Когда?»)</w:t>
      </w:r>
    </w:p>
    <w:p w:rsidR="00244EEA" w:rsidRPr="0092089B" w:rsidRDefault="00244EEA" w:rsidP="0092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2089B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положительное отношение к исследовательской деятель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широкая мотивационная основа исследовательской дея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тельности, включающая социальные, учебно-познавательные и внешние мотивы;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интерес к новому содержанию и новым способам позна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 ориентация на понимание причин успеха в исследова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 xml:space="preserve">тельской деятельности, в том числе </w:t>
      </w:r>
      <w:r w:rsidRPr="0092089B">
        <w:rPr>
          <w:rFonts w:ascii="Times New Roman" w:hAnsi="Times New Roman" w:cs="Times New Roman"/>
          <w:sz w:val="24"/>
          <w:szCs w:val="24"/>
        </w:rPr>
        <w:lastRenderedPageBreak/>
        <w:t>на самоанализ и само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контроль результата, на анализ соответствия результатов тре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бованиям конкретной задачи, понимание предложений и оце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нок учителя, взрослых, товарищей, родителей;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критериев успешнос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ти исследовательской деятельности.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внутренней позиции обучающегося на уровне понима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ния необходимости исследовательской деятельности, выра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женного в преобладании познавательных мотивов и пред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почтении социального способа оценки деятельности;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 адекватного понимания причин успешности/неуспеш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ности исследовательской деятельности;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морального сознания, способности к решению мораль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ных проблем на основе учета позиций партнеров в об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щении, устойчивого следования в поведении моральным нор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мам и этическим требованиям.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92089B">
        <w:rPr>
          <w:rFonts w:ascii="Times New Roman" w:hAnsi="Times New Roman" w:cs="Times New Roman"/>
          <w:sz w:val="24"/>
          <w:szCs w:val="24"/>
        </w:rPr>
        <w:t>: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оценивать свои действия на уровне ретро-оценки;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 вносить коррективы в действия на основе  их оценки и учета сделанных ошибок;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материале, речи, в уме. 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92089B">
        <w:rPr>
          <w:rFonts w:ascii="Times New Roman" w:hAnsi="Times New Roman" w:cs="Times New Roman"/>
          <w:sz w:val="24"/>
          <w:szCs w:val="24"/>
        </w:rPr>
        <w:t>: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осуществлять поиск нужной информации для выполне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ния учебного исследования с использованием учебной и до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полнительной литературы в открытом информационном про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странстве, в т.ч. контролируемом пространстве Интернет;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использовать знаки, символы, модели, схемы для реше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ния познавательных задач и представления их результатов;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высказываться в устной и письменной формах;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ориентироваться на разные способы решения познава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тельных исследовательских задач;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владеть основами смыслового чтения текста;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анализировать объекты, выделять главное;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осуществлять синтез (целое из частей);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проводить сравнение, сериацию, классификацию по раз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ным критериям;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строить рассуждения об объекте;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обобщать (выделять класс объектов по какому-либо приз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наку);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подводить под понятие;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 xml:space="preserve">- видеть проблемы, ставить вопросы, выдвигать гипотезы, планировать и проводить </w:t>
      </w:r>
      <w:r w:rsidRPr="0092089B">
        <w:rPr>
          <w:rFonts w:ascii="Times New Roman" w:hAnsi="Times New Roman" w:cs="Times New Roman"/>
          <w:sz w:val="24"/>
          <w:szCs w:val="24"/>
        </w:rPr>
        <w:lastRenderedPageBreak/>
        <w:t>наблюдения и эксперименты, выска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зывать суждения, делать умозаключения и выводы, аргумен</w:t>
      </w:r>
      <w:r w:rsidRPr="0092089B">
        <w:rPr>
          <w:rFonts w:ascii="Times New Roman" w:hAnsi="Times New Roman" w:cs="Times New Roman"/>
          <w:sz w:val="24"/>
          <w:szCs w:val="24"/>
        </w:rPr>
        <w:softHyphen/>
        <w:t>тировать (защищать) свои идеи и т.п.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92089B">
        <w:rPr>
          <w:rFonts w:ascii="Times New Roman" w:hAnsi="Times New Roman" w:cs="Times New Roman"/>
          <w:sz w:val="24"/>
          <w:szCs w:val="24"/>
        </w:rPr>
        <w:t>: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учитывать разные мнения, стремиться к координации;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задавать вопросы по существу;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244EEA" w:rsidRPr="0092089B" w:rsidRDefault="00244EEA" w:rsidP="00920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:rsidR="00244EEA" w:rsidRPr="0092089B" w:rsidRDefault="00244EEA" w:rsidP="009C32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244EEA" w:rsidRPr="0092089B" w:rsidRDefault="00244EEA" w:rsidP="0092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программы.</w:t>
      </w:r>
    </w:p>
    <w:p w:rsidR="00244EEA" w:rsidRPr="0092089B" w:rsidRDefault="00244EEA" w:rsidP="009208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2089B">
        <w:rPr>
          <w:rFonts w:ascii="Times New Roman" w:hAnsi="Times New Roman" w:cs="Times New Roman"/>
          <w:sz w:val="24"/>
          <w:szCs w:val="24"/>
        </w:rPr>
        <w:t xml:space="preserve"> для учителя и обучающихся:</w:t>
      </w:r>
    </w:p>
    <w:p w:rsidR="00244EEA" w:rsidRPr="0092089B" w:rsidRDefault="00244EEA" w:rsidP="009208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Григорьев Д.В. Программа внеурочной деятельности. Познавательная деятельность. Проблемно-ценностное общение. – М.: Просвещение, 2011.</w:t>
      </w:r>
    </w:p>
    <w:p w:rsidR="00244EEA" w:rsidRPr="0092089B" w:rsidRDefault="00244EEA" w:rsidP="009208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9B">
        <w:rPr>
          <w:rFonts w:ascii="Times New Roman" w:hAnsi="Times New Roman" w:cs="Times New Roman"/>
          <w:sz w:val="24"/>
          <w:szCs w:val="24"/>
        </w:rPr>
        <w:t>Детские энциклопедии, справочники и другая аналогичная литература.</w:t>
      </w:r>
    </w:p>
    <w:p w:rsidR="00244EEA" w:rsidRPr="0092089B" w:rsidRDefault="00244EEA" w:rsidP="009208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EEA" w:rsidRPr="0092089B" w:rsidRDefault="00244EEA" w:rsidP="009208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089B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  <w:r w:rsidRPr="0092089B">
        <w:rPr>
          <w:rFonts w:ascii="Times New Roman" w:hAnsi="Times New Roman"/>
          <w:sz w:val="24"/>
          <w:szCs w:val="24"/>
        </w:rPr>
        <w:t>: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http://www.lmagic.info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    Сайт «Уроки волшебства»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http://simplescience.ru/video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   «Опыты в домашних условиях»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http://allforchildren.ru/sci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          «Научные забавы»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http://rzd.ru/steams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виртуальный музей паровозов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http://journal-shkolniku.ru/virtual-ekskursii.html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виртуальные экскурсии по музеям России</w:t>
      </w:r>
    </w:p>
    <w:p w:rsidR="00244EEA" w:rsidRPr="0092089B" w:rsidRDefault="006F5077" w:rsidP="0092089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44EEA" w:rsidRPr="0092089B">
          <w:rPr>
            <w:rStyle w:val="a7"/>
            <w:rFonts w:ascii="Times New Roman" w:hAnsi="Times New Roman"/>
            <w:sz w:val="24"/>
            <w:szCs w:val="24"/>
          </w:rPr>
          <w:t>http://louvre.historic.ru</w:t>
        </w:r>
      </w:hyperlink>
      <w:r w:rsidR="00244EEA" w:rsidRPr="0092089B">
        <w:rPr>
          <w:rFonts w:ascii="Times New Roman" w:hAnsi="Times New Roman"/>
          <w:sz w:val="24"/>
          <w:szCs w:val="24"/>
        </w:rPr>
        <w:t xml:space="preserve"> виртуальный музей Лувр</w:t>
      </w:r>
    </w:p>
    <w:p w:rsidR="00244EEA" w:rsidRPr="0092089B" w:rsidRDefault="00244EEA" w:rsidP="0092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EEA" w:rsidRPr="0092089B" w:rsidRDefault="00244EEA" w:rsidP="0092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материально-технического обеспечения:</w:t>
      </w:r>
    </w:p>
    <w:p w:rsidR="00244EEA" w:rsidRPr="0092089B" w:rsidRDefault="00244EEA" w:rsidP="0092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9B">
        <w:rPr>
          <w:rFonts w:ascii="Times New Roman" w:eastAsia="Times New Roman" w:hAnsi="Times New Roman" w:cs="Times New Roman"/>
          <w:sz w:val="24"/>
          <w:szCs w:val="24"/>
        </w:rPr>
        <w:t>ПК, проектор, принтер, возможность выхода в Интернет.</w:t>
      </w:r>
    </w:p>
    <w:p w:rsidR="00CF3B2E" w:rsidRPr="0092089B" w:rsidRDefault="00CF3B2E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AA" w:rsidRPr="0092089B" w:rsidRDefault="00E443AA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Предполагаемые результаты реализации программы</w:t>
      </w:r>
    </w:p>
    <w:p w:rsidR="00E443AA" w:rsidRPr="0092089B" w:rsidRDefault="00CC051B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43AA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 о современных СМИ, о международном экологическом движении; о русских народных играх; о правилах конструктивной групповой работы; об организации </w:t>
      </w:r>
      <w:hyperlink r:id="rId20" w:tooltip="Колл" w:history="1">
        <w:r w:rsidR="00E443AA" w:rsidRPr="009208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коллективной</w:t>
        </w:r>
      </w:hyperlink>
      <w:r w:rsidR="00E443AA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деятельности; о способах самостоятельного поиска, нахождения и </w:t>
      </w:r>
      <w:hyperlink r:id="rId21" w:tooltip="Информационные сети" w:history="1">
        <w:r w:rsidR="00E443AA" w:rsidRPr="009208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обработки информации</w:t>
        </w:r>
      </w:hyperlink>
      <w:r w:rsidR="00E443AA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AA" w:rsidRPr="0092089B" w:rsidRDefault="00CC051B" w:rsidP="0092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43AA" w:rsidRPr="009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принадлежности.</w:t>
      </w:r>
    </w:p>
    <w:sectPr w:rsidR="00E443AA" w:rsidRPr="0092089B" w:rsidSect="0028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EE" w:rsidRDefault="00BE7EEE" w:rsidP="00B86B6B">
      <w:pPr>
        <w:spacing w:after="0" w:line="240" w:lineRule="auto"/>
      </w:pPr>
      <w:r>
        <w:separator/>
      </w:r>
    </w:p>
  </w:endnote>
  <w:endnote w:type="continuationSeparator" w:id="1">
    <w:p w:rsidR="00BE7EEE" w:rsidRDefault="00BE7EEE" w:rsidP="00B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EE" w:rsidRDefault="00BE7EEE" w:rsidP="00B86B6B">
      <w:pPr>
        <w:spacing w:after="0" w:line="240" w:lineRule="auto"/>
      </w:pPr>
      <w:r>
        <w:separator/>
      </w:r>
    </w:p>
  </w:footnote>
  <w:footnote w:type="continuationSeparator" w:id="1">
    <w:p w:rsidR="00BE7EEE" w:rsidRDefault="00BE7EEE" w:rsidP="00B8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32D"/>
    <w:multiLevelType w:val="hybridMultilevel"/>
    <w:tmpl w:val="5734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D1D"/>
    <w:multiLevelType w:val="hybridMultilevel"/>
    <w:tmpl w:val="395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2791"/>
    <w:multiLevelType w:val="hybridMultilevel"/>
    <w:tmpl w:val="81226D24"/>
    <w:styleLink w:val="WWNum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5BA8"/>
    <w:multiLevelType w:val="hybridMultilevel"/>
    <w:tmpl w:val="A5AE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D"/>
    <w:rsid w:val="00067738"/>
    <w:rsid w:val="00190A93"/>
    <w:rsid w:val="00244EEA"/>
    <w:rsid w:val="00267AF2"/>
    <w:rsid w:val="002811C9"/>
    <w:rsid w:val="0031281B"/>
    <w:rsid w:val="00411342"/>
    <w:rsid w:val="0044232B"/>
    <w:rsid w:val="00491B51"/>
    <w:rsid w:val="004A602D"/>
    <w:rsid w:val="0052609B"/>
    <w:rsid w:val="00540761"/>
    <w:rsid w:val="00590B99"/>
    <w:rsid w:val="006F5077"/>
    <w:rsid w:val="007F189A"/>
    <w:rsid w:val="0092089B"/>
    <w:rsid w:val="00991746"/>
    <w:rsid w:val="009C32D2"/>
    <w:rsid w:val="00A20D3D"/>
    <w:rsid w:val="00A43FDB"/>
    <w:rsid w:val="00AC3286"/>
    <w:rsid w:val="00AD3DCC"/>
    <w:rsid w:val="00B86B6B"/>
    <w:rsid w:val="00BE7EEE"/>
    <w:rsid w:val="00C061D3"/>
    <w:rsid w:val="00C45AB4"/>
    <w:rsid w:val="00CC051B"/>
    <w:rsid w:val="00CF3B2E"/>
    <w:rsid w:val="00D70C82"/>
    <w:rsid w:val="00D71143"/>
    <w:rsid w:val="00E144C3"/>
    <w:rsid w:val="00E24D09"/>
    <w:rsid w:val="00E443AA"/>
    <w:rsid w:val="00F32FED"/>
    <w:rsid w:val="00FB35F4"/>
    <w:rsid w:val="00FC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B6B"/>
  </w:style>
  <w:style w:type="paragraph" w:styleId="a5">
    <w:name w:val="footer"/>
    <w:basedOn w:val="a"/>
    <w:link w:val="a6"/>
    <w:uiPriority w:val="99"/>
    <w:unhideWhenUsed/>
    <w:rsid w:val="00B8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B6B"/>
  </w:style>
  <w:style w:type="character" w:styleId="a7">
    <w:name w:val="Hyperlink"/>
    <w:uiPriority w:val="99"/>
    <w:semiHidden/>
    <w:unhideWhenUsed/>
    <w:rsid w:val="00244EE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4E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WWNum266">
    <w:name w:val="WWNum266"/>
    <w:rsid w:val="00244EE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B6B"/>
  </w:style>
  <w:style w:type="paragraph" w:styleId="a5">
    <w:name w:val="footer"/>
    <w:basedOn w:val="a"/>
    <w:link w:val="a6"/>
    <w:uiPriority w:val="99"/>
    <w:unhideWhenUsed/>
    <w:rsid w:val="00B8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B6B"/>
  </w:style>
  <w:style w:type="character" w:styleId="a7">
    <w:name w:val="Hyperlink"/>
    <w:uiPriority w:val="99"/>
    <w:semiHidden/>
    <w:unhideWhenUsed/>
    <w:rsid w:val="00244EE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4E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WWNum266">
    <w:name w:val="WWNum266"/>
    <w:rsid w:val="00244EE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ndia.ru/text/category/hudozhestvennaya_literatura/" TargetMode="External"/><Relationship Id="rId18" Type="http://schemas.openxmlformats.org/officeDocument/2006/relationships/hyperlink" Target="http://journal-shkolniku.ru/virtual-ekskursii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informatcionnie_set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variatciya/" TargetMode="External"/><Relationship Id="rId17" Type="http://schemas.openxmlformats.org/officeDocument/2006/relationships/hyperlink" Target="http://rzd.ru/steams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orchildren.ru/sci" TargetMode="External"/><Relationship Id="rId20" Type="http://schemas.openxmlformats.org/officeDocument/2006/relationships/hyperlink" Target="https://pandia.ru/text/category/ko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zaimoponim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mplescience.ru/vide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vovlechenie/" TargetMode="External"/><Relationship Id="rId19" Type="http://schemas.openxmlformats.org/officeDocument/2006/relationships/hyperlink" Target="http://louvre.histor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hyperlink" Target="http://www.lmagic.in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3</cp:revision>
  <dcterms:created xsi:type="dcterms:W3CDTF">2023-10-25T14:26:00Z</dcterms:created>
  <dcterms:modified xsi:type="dcterms:W3CDTF">2023-10-25T14:31:00Z</dcterms:modified>
</cp:coreProperties>
</file>